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0087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b/>
          <w:sz w:val="24"/>
        </w:rPr>
      </w:pPr>
    </w:p>
    <w:bookmarkEnd w:id="0"/>
    <w:p>
      <w:pPr>
        <w:pStyle w:val="2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1107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-24</w:t>
      </w:r>
      <w:r>
        <w:rPr>
          <w:rFonts w:hint="eastAsia"/>
          <w:b/>
          <w:sz w:val="24"/>
          <w:lang w:val="en-US" w:eastAsia="zh-CN"/>
        </w:rPr>
        <w:t>0402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2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0713</w:t>
      </w:r>
    </w:p>
    <w:p>
      <w:pPr>
        <w:pStyle w:val="22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</w:t>
      </w:r>
      <w:r>
        <w:rPr>
          <w:rFonts w:hint="eastAsia" w:ascii="Arial" w:hAnsi="Arial" w:eastAsia="Batang" w:cs="Arial"/>
          <w:b/>
          <w:lang w:val="en-US" w:eastAsia="zh-CN"/>
        </w:rPr>
        <w:t>P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233211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ja-JP"/>
        </w:rPr>
      </w:pPr>
    </w:p>
    <w:p>
      <w:pPr>
        <w:tabs>
          <w:tab w:val="left" w:pos="2127"/>
        </w:tabs>
        <w:ind w:left="2127" w:hanging="2127"/>
        <w:outlineLvl w:val="0"/>
        <w:rPr>
          <w:rFonts w:hint="default"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Revised WID on Next Generation Real Time Communication services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Approval</w:t>
      </w:r>
    </w:p>
    <w:p>
      <w:pPr>
        <w:tabs>
          <w:tab w:val="left" w:pos="2127"/>
        </w:tabs>
        <w:ind w:left="2127" w:hanging="2127"/>
        <w:outlineLvl w:val="0"/>
        <w:rPr>
          <w:rFonts w:ascii="Arial" w:hAnsi="Arial" w:eastAsia="Batang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hAnsi="Arial" w:eastAsia="Batang" w:cs="Arial"/>
          <w:b/>
          <w:color w:val="000000"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color w:val="000000"/>
          <w:sz w:val="24"/>
          <w:szCs w:val="24"/>
          <w:lang w:val="en-US" w:eastAsia="zh-CN"/>
        </w:rPr>
        <w:t>18.1.1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990023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t>970014</w:t>
            </w:r>
          </w:p>
        </w:tc>
        <w:tc>
          <w:tcPr>
            <w:tcW w:w="6010" w:type="dxa"/>
          </w:tcPr>
          <w:p>
            <w:pPr>
              <w:pStyle w:val="26"/>
            </w:pPr>
            <w:r>
              <w:t>System architecture for Next Generation Real time Communication services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specify new signalling and media functions, specify protocol details, enhance </w:t>
      </w:r>
      <w:r>
        <w:rPr>
          <w:rFonts w:hint="eastAsia" w:eastAsia="等线"/>
          <w:lang w:eastAsia="en-GB"/>
        </w:rPr>
        <w:t>IMS protocol</w:t>
      </w:r>
      <w:r>
        <w:rPr>
          <w:rFonts w:hint="eastAsia" w:eastAsia="等线"/>
          <w:lang w:eastAsia="zh-CN"/>
        </w:rPr>
        <w:t xml:space="preserve">s, define and extend NF services to support </w:t>
      </w:r>
      <w:r>
        <w:rPr>
          <w:rFonts w:eastAsia="等线"/>
          <w:lang w:eastAsia="zh-CN"/>
        </w:rPr>
        <w:t>Data Channel</w:t>
      </w:r>
      <w:r>
        <w:rPr>
          <w:rFonts w:hint="eastAsia" w:eastAsia="等线"/>
          <w:lang w:eastAsia="zh-CN"/>
        </w:rPr>
        <w:t>, AR communication and SBA in IMS media control interface</w:t>
      </w:r>
      <w:r>
        <w:rPr>
          <w:rFonts w:eastAsia="等线"/>
          <w:lang w:eastAsia="en-GB"/>
        </w:rPr>
        <w:t xml:space="preserve"> under remit of CT WGs for the stage 2 requirements agreed under the stage 2 work item</w:t>
      </w:r>
      <w:r>
        <w:rPr>
          <w:rFonts w:hint="eastAsia" w:eastAsia="等线"/>
          <w:lang w:eastAsia="en-GB"/>
        </w:rPr>
        <w:t xml:space="preserve"> NG_RTC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new signalling and media functions</w:t>
      </w:r>
      <w:r>
        <w:rPr>
          <w:rFonts w:hint="eastAsia" w:ascii="Times New Roman" w:hAnsi="Times New Roman" w:eastAsia="等线"/>
          <w:lang w:eastAsia="zh-CN"/>
        </w:rPr>
        <w:t xml:space="preserve"> in IMS, including both existing and newly introduced network entities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</w:t>
      </w:r>
      <w:r>
        <w:rPr>
          <w:rFonts w:ascii="Times New Roman" w:hAnsi="Times New Roman" w:eastAsia="等线"/>
          <w:lang w:eastAsia="zh-CN"/>
        </w:rPr>
        <w:t>pecif</w:t>
      </w:r>
      <w:r>
        <w:rPr>
          <w:rFonts w:hint="eastAsia" w:ascii="Times New Roman" w:hAnsi="Times New Roman" w:eastAsia="等线"/>
          <w:lang w:eastAsia="zh-CN"/>
        </w:rPr>
        <w:t>ication 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protocol for IMS enhance</w:t>
      </w:r>
      <w:r>
        <w:rPr>
          <w:rFonts w:ascii="Times New Roman" w:hAnsi="Times New Roman" w:eastAsia="等线"/>
          <w:lang w:eastAsia="zh-CN"/>
        </w:rPr>
        <w:t>ments</w:t>
      </w:r>
      <w:r>
        <w:rPr>
          <w:rFonts w:hint="eastAsia" w:ascii="Times New Roman" w:hAnsi="Times New Roman" w:eastAsia="等线"/>
          <w:lang w:eastAsia="zh-CN"/>
        </w:rPr>
        <w:t xml:space="preserve"> to </w:t>
      </w:r>
      <w:r>
        <w:rPr>
          <w:rFonts w:ascii="Times New Roman" w:hAnsi="Times New Roman" w:eastAsia="等线"/>
          <w:lang w:eastAsia="zh-CN"/>
        </w:rPr>
        <w:t>support</w:t>
      </w:r>
      <w:r>
        <w:rPr>
          <w:rFonts w:hint="eastAsia" w:ascii="Times New Roman" w:hAnsi="Times New Roman" w:eastAsia="等线"/>
          <w:lang w:eastAsia="zh-CN"/>
        </w:rPr>
        <w:t xml:space="preserve"> IMS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services and AR communication, including the </w:t>
      </w:r>
      <w:r>
        <w:rPr>
          <w:rFonts w:ascii="Times New Roman" w:hAnsi="Times New Roman" w:eastAsia="等线"/>
          <w:lang w:eastAsia="zh-CN"/>
        </w:rPr>
        <w:t>corresponding</w:t>
      </w:r>
      <w:r>
        <w:rPr>
          <w:rFonts w:hint="eastAsia" w:ascii="Times New Roman" w:hAnsi="Times New Roman" w:eastAsia="等线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services, IMS signalling procedures and signalling flows.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IMS SIP and SDP</w:t>
      </w:r>
      <w:r>
        <w:rPr>
          <w:rFonts w:ascii="Times New Roman" w:hAnsi="Times New Roman" w:eastAsia="等线"/>
          <w:lang w:eastAsia="zh-CN"/>
        </w:rPr>
        <w:t xml:space="preserve"> protocol</w:t>
      </w:r>
      <w:r>
        <w:rPr>
          <w:rFonts w:hint="eastAsia" w:ascii="Times New Roman" w:hAnsi="Times New Roman" w:eastAsia="等线"/>
          <w:lang w:eastAsia="zh-CN"/>
        </w:rPr>
        <w:t xml:space="preserve">s to </w:t>
      </w:r>
      <w:r>
        <w:rPr>
          <w:rFonts w:ascii="Times New Roman" w:hAnsi="Times New Roman" w:eastAsia="等线"/>
          <w:lang w:eastAsia="zh-CN"/>
        </w:rPr>
        <w:t xml:space="preserve">support Data Channel </w:t>
      </w:r>
      <w:r>
        <w:rPr>
          <w:rFonts w:hint="eastAsia" w:ascii="Times New Roman" w:hAnsi="Times New Roman" w:eastAsia="等线"/>
          <w:lang w:eastAsia="zh-CN"/>
        </w:rPr>
        <w:t>and AR communication.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Support </w:t>
      </w:r>
      <w:r>
        <w:rPr>
          <w:rFonts w:ascii="Times New Roman" w:hAnsi="Times New Roman" w:eastAsia="等线"/>
          <w:lang w:eastAsia="zh-CN"/>
        </w:rPr>
        <w:t>Data Channel usage with enhanced MRF.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Outline of SBA in IMS to address newly introduced SBI for non-SBI and SBI </w:t>
      </w:r>
      <w:r>
        <w:rPr>
          <w:rFonts w:ascii="Times New Roman" w:hAnsi="Times New Roman" w:eastAsia="等线"/>
          <w:lang w:eastAsia="zh-CN"/>
        </w:rPr>
        <w:t>coexistence</w:t>
      </w:r>
      <w:r>
        <w:rPr>
          <w:rFonts w:hint="eastAsia" w:ascii="Times New Roman" w:hAnsi="Times New Roman" w:eastAsia="等线"/>
          <w:lang w:eastAsia="zh-CN"/>
        </w:rPr>
        <w:t xml:space="preserve"> deployment for NG-RTC.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Update of MO requirement for IMS Data Channel</w:t>
      </w:r>
      <w:r>
        <w:rPr>
          <w:rFonts w:hint="eastAsia" w:ascii="Times New Roman" w:hAnsi="Times New Roman" w:eastAsia="等线"/>
          <w:lang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Specify SRVCC not supported for IMS Data Channel.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 xml:space="preserve">Update the </w:t>
      </w:r>
      <w:r>
        <w:rPr>
          <w:rFonts w:hint="eastAsia" w:ascii="Times New Roman" w:hAnsi="Times New Roman" w:eastAsia="等线"/>
          <w:lang w:eastAsia="zh-CN"/>
        </w:rPr>
        <w:t xml:space="preserve">QoS </w:t>
      </w:r>
      <w:r>
        <w:rPr>
          <w:rFonts w:ascii="Times New Roman" w:hAnsi="Times New Roman" w:eastAsia="等线"/>
          <w:lang w:eastAsia="zh-CN"/>
        </w:rPr>
        <w:t xml:space="preserve">parameter </w:t>
      </w:r>
      <w:r>
        <w:rPr>
          <w:rFonts w:hint="eastAsia" w:ascii="Times New Roman" w:hAnsi="Times New Roman" w:eastAsia="等线"/>
          <w:lang w:eastAsia="zh-CN"/>
        </w:rPr>
        <w:t>handling of</w:t>
      </w:r>
      <w:r>
        <w:rPr>
          <w:rFonts w:ascii="Times New Roman" w:hAnsi="Times New Roman" w:eastAsia="等线"/>
          <w:lang w:eastAsia="zh-CN"/>
        </w:rPr>
        <w:t xml:space="preserve"> 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 for IMS.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Potential enhancement of inter-IMS Network to Network Interface to support Data Channel and AR communication.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IMS AS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 xml:space="preserve">for Nimsas to support IMS AS to interact with </w:t>
      </w:r>
      <w:r>
        <w:rPr>
          <w:rFonts w:ascii="Times New Roman" w:hAnsi="Times New Roman" w:eastAsia="等线"/>
          <w:lang w:eastAsia="zh-CN"/>
        </w:rPr>
        <w:t>Data Channel Signalling Function</w:t>
      </w:r>
      <w:r>
        <w:rPr>
          <w:rFonts w:hint="eastAsia" w:ascii="Times New Roman" w:hAnsi="Times New Roman" w:eastAsia="等线"/>
          <w:lang w:eastAsia="zh-CN"/>
        </w:rPr>
        <w:t xml:space="preserve"> (DCSF) via DC1.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MF</w:t>
      </w:r>
      <w:r>
        <w:rPr>
          <w:rFonts w:ascii="Times New Roman" w:hAnsi="Times New Roman" w:eastAsia="等线"/>
          <w:lang w:eastAsia="zh-CN"/>
        </w:rPr>
        <w:t xml:space="preserve"> services </w:t>
      </w:r>
      <w:r>
        <w:rPr>
          <w:rFonts w:hint="eastAsia" w:ascii="Times New Roman" w:hAnsi="Times New Roman" w:eastAsia="等线"/>
          <w:lang w:eastAsia="zh-CN"/>
        </w:rPr>
        <w:t>for Nmf to support</w:t>
      </w:r>
      <w:r>
        <w:rPr>
          <w:rFonts w:ascii="Times New Roman" w:hAnsi="Times New Roman" w:eastAsia="等线"/>
          <w:lang w:eastAsia="zh-CN"/>
        </w:rPr>
        <w:t xml:space="preserve"> IMS supporting DC usage with Data Channel Media Function </w:t>
      </w:r>
      <w:r>
        <w:rPr>
          <w:rFonts w:hint="eastAsia" w:ascii="Times New Roman" w:hAnsi="Times New Roman" w:eastAsia="等线"/>
          <w:lang w:eastAsia="zh-CN"/>
        </w:rPr>
        <w:t>(</w:t>
      </w:r>
      <w:r>
        <w:rPr>
          <w:rFonts w:ascii="Times New Roman" w:hAnsi="Times New Roman" w:eastAsia="等线"/>
          <w:lang w:eastAsia="zh-CN"/>
        </w:rPr>
        <w:t>MF</w:t>
      </w:r>
      <w:r>
        <w:rPr>
          <w:rFonts w:hint="eastAsia" w:ascii="Times New Roman" w:hAnsi="Times New Roman" w:eastAsia="等线"/>
          <w:lang w:eastAsia="zh-CN"/>
        </w:rPr>
        <w:t>) and the interaction with IMS AS via DC2.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>efinition of mechanism</w:t>
      </w:r>
      <w:r>
        <w:rPr>
          <w:rFonts w:hint="eastAsia" w:ascii="Times New Roman" w:hAnsi="Times New Roman" w:eastAsia="等线"/>
          <w:lang w:eastAsia="zh-CN"/>
        </w:rPr>
        <w:t xml:space="preserve"> to support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AR resource management.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NRF services to support the </w:t>
      </w:r>
      <w:r>
        <w:rPr>
          <w:rFonts w:ascii="Times New Roman" w:hAnsi="Times New Roman" w:eastAsia="等线"/>
          <w:lang w:eastAsia="zh-CN"/>
        </w:rPr>
        <w:t xml:space="preserve">service registration </w:t>
      </w:r>
      <w:r>
        <w:rPr>
          <w:rFonts w:hint="eastAsia" w:ascii="Times New Roman" w:hAnsi="Times New Roman" w:eastAsia="等线"/>
          <w:lang w:eastAsia="zh-CN"/>
        </w:rPr>
        <w:t>of MF/MRF and the discovery of DCSF and MF/MRF.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Enhancement of HSS </w:t>
      </w:r>
      <w:r>
        <w:rPr>
          <w:rFonts w:ascii="Times New Roman" w:hAnsi="Times New Roman" w:eastAsia="等线"/>
          <w:lang w:eastAsia="zh-CN"/>
        </w:rPr>
        <w:t xml:space="preserve">N70/Cx/Dx and N71/Sh interface </w:t>
      </w:r>
      <w:r>
        <w:rPr>
          <w:rFonts w:hint="eastAsia" w:ascii="Times New Roman" w:hAnsi="Times New Roman" w:eastAsia="等线"/>
          <w:lang w:eastAsia="zh-CN"/>
        </w:rPr>
        <w:t xml:space="preserve">to extend </w:t>
      </w:r>
      <w:r>
        <w:rPr>
          <w:rFonts w:ascii="Times New Roman" w:hAnsi="Times New Roman" w:eastAsia="等线"/>
          <w:lang w:eastAsia="zh-CN"/>
        </w:rPr>
        <w:t>IMS</w:t>
      </w:r>
      <w:r>
        <w:rPr>
          <w:rFonts w:hint="eastAsia" w:ascii="Times New Roman" w:hAnsi="Times New Roman" w:eastAsia="等线"/>
          <w:lang w:eastAsia="zh-CN"/>
        </w:rPr>
        <w:t xml:space="preserve"> subscription and application data to support </w:t>
      </w:r>
      <w:r>
        <w:rPr>
          <w:rFonts w:ascii="Times New Roman" w:hAnsi="Times New Roman" w:eastAsia="等线"/>
          <w:lang w:eastAsia="zh-CN"/>
        </w:rPr>
        <w:t>Data Channel</w:t>
      </w:r>
      <w:r>
        <w:rPr>
          <w:rFonts w:hint="eastAsia" w:ascii="Times New Roman" w:hAnsi="Times New Roman" w:eastAsia="等线"/>
          <w:lang w:eastAsia="zh-CN"/>
        </w:rPr>
        <w:t xml:space="preserve"> and 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" w:date="2024-02-15T10:43:32Z"/>
          <w:rFonts w:ascii="Times New Roman" w:hAnsi="Times New Roman" w:eastAsia="等线"/>
          <w:lang w:eastAsia="zh-CN"/>
        </w:rPr>
      </w:pPr>
      <w:del w:id="1" w:author="Xu" w:date="2024-02-15T10:43:32Z">
        <w:r>
          <w:rPr>
            <w:rFonts w:hint="eastAsia" w:ascii="Times New Roman" w:hAnsi="Times New Roman" w:eastAsia="等线"/>
            <w:lang w:eastAsia="zh-CN"/>
          </w:rPr>
          <w:delText>Enhancement of Mp to support</w:delText>
        </w:r>
      </w:del>
      <w:del w:id="2" w:author="Xu" w:date="2024-02-15T10:43:32Z">
        <w:r>
          <w:rPr>
            <w:rFonts w:ascii="Times New Roman" w:hAnsi="Times New Roman" w:eastAsia="等线"/>
            <w:lang w:eastAsia="zh-CN"/>
          </w:rPr>
          <w:delText xml:space="preserve"> Data Channel usage with enhanced MRF</w:delText>
        </w:r>
      </w:del>
      <w:del w:id="3" w:author="Xu" w:date="2024-02-15T10:43:32Z">
        <w:r>
          <w:rPr>
            <w:rFonts w:hint="eastAsia" w:ascii="Times New Roman" w:hAnsi="Times New Roman" w:eastAsia="等线"/>
            <w:lang w:eastAsia="zh-CN"/>
          </w:rPr>
          <w:delText>.</w:delText>
        </w:r>
      </w:del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" w:name="OLE_LINK1"/>
      <w:r>
        <w:rPr>
          <w:rFonts w:ascii="Times New Roman" w:hAnsi="Times New Roman" w:eastAsia="等线"/>
          <w:lang w:eastAsia="zh-CN"/>
        </w:rPr>
        <w:t>Definition of N72/Sc interface between DCSF and HSS to support the retrieval of repository data for DC subscriptions.</w:t>
      </w:r>
    </w:p>
    <w:bookmarkEnd w:id="1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ind w:firstLine="720"/>
      </w:pPr>
      <w:del w:id="4" w:author="Xu" w:date="2024-02-07T10:10:02Z">
        <w:r>
          <w:rPr>
            <w:rFonts w:hint="eastAsia" w:eastAsia="等线"/>
            <w:lang w:val="en-US" w:eastAsia="zh-CN"/>
          </w:rPr>
          <w:delText>Po</w:delText>
        </w:r>
      </w:del>
      <w:del w:id="5" w:author="Xu" w:date="2024-02-07T10:10:02Z">
        <w:r>
          <w:rPr>
            <w:rFonts w:hint="eastAsia" w:eastAsia="等线"/>
            <w:lang w:eastAsia="zh-CN"/>
          </w:rPr>
          <w:delText>tential</w:delText>
        </w:r>
      </w:del>
      <w:del w:id="6" w:author="Xu" w:date="2024-02-07T10:10:02Z">
        <w:r>
          <w:rPr>
            <w:rFonts w:hint="eastAsia" w:eastAsia="等线"/>
            <w:lang w:val="en-US" w:eastAsia="zh-CN"/>
          </w:rPr>
          <w:delText xml:space="preserve"> </w:delText>
        </w:r>
      </w:del>
      <w:ins w:id="7" w:author="Xu" w:date="2024-02-07T10:10:04Z">
        <w:r>
          <w:rPr>
            <w:rFonts w:hint="eastAsia" w:eastAsia="等线"/>
            <w:lang w:val="en-US" w:eastAsia="zh-CN"/>
          </w:rPr>
          <w:t>C</w:t>
        </w:r>
      </w:ins>
      <w:del w:id="8" w:author="Xu" w:date="2024-02-07T10:10:06Z">
        <w:r>
          <w:rPr>
            <w:rFonts w:hint="eastAsia" w:eastAsia="等线"/>
            <w:lang w:val="en-US" w:eastAsia="zh-CN"/>
          </w:rPr>
          <w:delText>c</w:delText>
        </w:r>
      </w:del>
      <w:r>
        <w:rPr>
          <w:rFonts w:hint="eastAsia" w:eastAsia="等线"/>
          <w:lang w:val="en-US" w:eastAsia="zh-CN"/>
        </w:rPr>
        <w:t>onfiguration about DC establishment in the UICC.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 xml:space="preserve">CT1 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Chen, Xu, China Mobile, chenxu@chinamobile.com</w:t>
            </w:r>
          </w:p>
          <w:p>
            <w:pPr>
              <w:pStyle w:val="26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  <w:p>
            <w:pPr>
              <w:pStyle w:val="26"/>
              <w:rPr>
                <w:i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2</w:t>
            </w:r>
            <w:r>
              <w:rPr>
                <w:i w:val="0"/>
              </w:rPr>
              <w:t>(</w:t>
            </w:r>
            <w:r>
              <w:rPr>
                <w:i w:val="0"/>
                <w:lang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ins w:id="9" w:author="Xu" w:date="2024-02-07T10:10:39Z">
              <w:r>
                <w:rPr>
                  <w:i w:val="0"/>
                </w:rPr>
                <w:t>TSG CT #10</w:t>
              </w:r>
            </w:ins>
            <w:ins w:id="10" w:author="Xu" w:date="2024-02-07T10:10:39Z">
              <w:bookmarkStart w:id="3" w:name="_GoBack"/>
              <w:bookmarkEnd w:id="3"/>
              <w:r>
                <w:rPr>
                  <w:i w:val="0"/>
                  <w:lang w:eastAsia="zh-CN"/>
                </w:rPr>
                <w:t>2</w:t>
              </w:r>
            </w:ins>
            <w:ins w:id="11" w:author="Xu" w:date="2024-02-07T10:10:39Z">
              <w:r>
                <w:rPr>
                  <w:i w:val="0"/>
                </w:rPr>
                <w:t>(</w:t>
              </w:r>
            </w:ins>
            <w:ins w:id="12" w:author="Xu" w:date="2024-02-07T10:10:39Z">
              <w:r>
                <w:rPr>
                  <w:i w:val="0"/>
                  <w:lang w:eastAsia="zh-CN"/>
                </w:rPr>
                <w:t>December</w:t>
              </w:r>
            </w:ins>
            <w:ins w:id="13" w:author="Xu" w:date="2024-02-07T10:10:39Z">
              <w:r>
                <w:rPr>
                  <w:i w:val="0"/>
                </w:rPr>
                <w:t xml:space="preserve"> 202</w:t>
              </w:r>
            </w:ins>
            <w:ins w:id="14" w:author="Xu" w:date="2024-02-07T10:10:39Z">
              <w:r>
                <w:rPr>
                  <w:rFonts w:hint="eastAsia"/>
                  <w:i w:val="0"/>
                  <w:lang w:eastAsia="zh-CN"/>
                </w:rPr>
                <w:t>3</w:t>
              </w:r>
            </w:ins>
            <w:ins w:id="15" w:author="Xu" w:date="2024-02-07T10:10:39Z">
              <w:r>
                <w:rPr>
                  <w:i w:val="0"/>
                </w:rPr>
                <w:t>)</w:t>
              </w:r>
            </w:ins>
            <w:del w:id="16" w:author="Xu" w:date="2024-02-07T10:10:39Z">
              <w:r>
                <w:rPr>
                  <w:i w:val="0"/>
                </w:rPr>
                <w:delText>TSG CT #10</w:delText>
              </w:r>
            </w:del>
            <w:del w:id="17" w:author="Xu" w:date="2024-02-07T10:10:39Z">
              <w:r>
                <w:rPr>
                  <w:rFonts w:hint="eastAsia"/>
                  <w:i w:val="0"/>
                  <w:lang w:eastAsia="zh-CN"/>
                </w:rPr>
                <w:delText>3</w:delText>
              </w:r>
            </w:del>
            <w:del w:id="18" w:author="Xu" w:date="2024-02-07T10:10:39Z">
              <w:r>
                <w:rPr>
                  <w:i w:val="0"/>
                </w:rPr>
                <w:delText xml:space="preserve"> (</w:delText>
              </w:r>
            </w:del>
            <w:del w:id="19" w:author="Xu" w:date="2024-02-07T10:10:39Z">
              <w:r>
                <w:rPr>
                  <w:rFonts w:hint="eastAsia"/>
                  <w:i w:val="0"/>
                  <w:lang w:eastAsia="zh-CN"/>
                </w:rPr>
                <w:delText xml:space="preserve">March </w:delText>
              </w:r>
            </w:del>
            <w:del w:id="20" w:author="Xu" w:date="2024-02-07T10:10:39Z">
              <w:r>
                <w:rPr>
                  <w:i w:val="0"/>
                </w:rPr>
                <w:delText>202</w:delText>
              </w:r>
            </w:del>
            <w:del w:id="21" w:author="Xu" w:date="2024-02-07T10:10:39Z">
              <w:r>
                <w:rPr>
                  <w:rFonts w:hint="eastAsia"/>
                  <w:i w:val="0"/>
                  <w:lang w:eastAsia="zh-CN"/>
                </w:rPr>
                <w:delText>4</w:delText>
              </w:r>
            </w:del>
            <w:del w:id="22" w:author="Xu" w:date="2024-02-07T10:10:39Z">
              <w:r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CT4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Ji, Mengdi, Huawei</w:t>
            </w:r>
            <w:r>
              <w:rPr>
                <w:rFonts w:hint="eastAsia" w:ascii="Times New Roman" w:hAnsi="Times New Roman"/>
                <w:sz w:val="20"/>
                <w:lang w:val="fr-FR" w:eastAsia="zh-CN"/>
              </w:rPr>
              <w:t>,</w:t>
            </w:r>
          </w:p>
          <w:p>
            <w:pPr>
              <w:pStyle w:val="26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hint="eastAsia" w:ascii="Times New Roman" w:hAnsi="Times New Roman"/>
                <w:sz w:val="20"/>
                <w:lang w:val="fr-FR"/>
              </w:rPr>
              <w:t>jimengdi@huawei.com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</w:t>
            </w:r>
            <w:r>
              <w:rPr>
                <w:rFonts w:ascii="Times New Roman" w:hAnsi="Times New Roman"/>
                <w:sz w:val="20"/>
                <w:lang w:eastAsia="zh-CN"/>
              </w:rPr>
              <w:t>S</w:t>
            </w: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9.330</w:t>
            </w:r>
          </w:p>
        </w:tc>
        <w:tc>
          <w:tcPr>
            <w:tcW w:w="2409" w:type="dxa"/>
          </w:tcPr>
          <w:p>
            <w:pPr>
              <w:pStyle w:val="24"/>
              <w:rPr>
                <w:color w:val="312E25"/>
                <w:sz w:val="18"/>
                <w:szCs w:val="18"/>
              </w:rPr>
            </w:pPr>
            <w:r>
              <w:rPr>
                <w:i w:val="0"/>
                <w:iCs/>
                <w:color w:val="312E25"/>
                <w:sz w:val="18"/>
                <w:szCs w:val="18"/>
              </w:rPr>
              <w:t>IP Multimedia Subsystem (IMS); Sc Interface based on the Diameter protocol;</w:t>
            </w:r>
          </w:p>
        </w:tc>
        <w:tc>
          <w:tcPr>
            <w:tcW w:w="993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>(March 2024)</w:t>
            </w:r>
          </w:p>
        </w:tc>
        <w:tc>
          <w:tcPr>
            <w:tcW w:w="1074" w:type="dxa"/>
          </w:tcPr>
          <w:p>
            <w:pPr>
              <w:pStyle w:val="24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(March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>
            <w:pPr>
              <w:pStyle w:val="26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</w:tc>
      </w:tr>
    </w:tbl>
    <w:p>
      <w:pPr>
        <w:pStyle w:val="29"/>
        <w:rPr>
          <w:lang w:eastAsia="zh-CN"/>
        </w:rPr>
      </w:pPr>
    </w:p>
    <w:p>
      <w:pPr>
        <w:pStyle w:val="36"/>
        <w:rPr>
          <w:lang w:val="en-US"/>
        </w:rPr>
      </w:pPr>
      <w:r>
        <w:rPr>
          <w:lang w:val="en-US"/>
        </w:rPr>
        <w:t>Note :</w:t>
      </w:r>
      <w:r>
        <w:rPr>
          <w:lang w:val="en-US"/>
        </w:rPr>
        <w:tab/>
      </w:r>
      <w:r>
        <w:rPr>
          <w:lang w:val="en-US"/>
        </w:rPr>
        <w:t>The Sc interface will re-use some of the existing Sh/Dh mechanism defined in 3GPP TS 29.328 and 3GPP TS 29.329 for transparent data store and retrieval.</w:t>
      </w: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s, </w:t>
            </w:r>
            <w:del w:id="23" w:author="Xu" w:date="2024-02-06T15:54:33Z">
              <w:r>
                <w:rPr>
                  <w:rFonts w:hint="eastAsia"/>
                  <w:lang w:eastAsia="zh-CN"/>
                </w:rPr>
                <w:delText>enhancement of Mr</w:delText>
              </w:r>
            </w:del>
            <w:del w:id="24" w:author="Xu" w:date="2024-02-06T15:54:33Z">
              <w:r>
                <w:rPr>
                  <w:lang w:eastAsia="zh-CN"/>
                </w:rPr>
                <w:delText>’</w:delText>
              </w:r>
            </w:del>
            <w:del w:id="25" w:author="Xu" w:date="2024-02-06T15:54:33Z">
              <w:r>
                <w:rPr>
                  <w:rFonts w:hint="eastAsia"/>
                  <w:lang w:eastAsia="zh-CN"/>
                </w:rPr>
                <w:delText xml:space="preserve">/Cr, </w:delText>
              </w:r>
            </w:del>
            <w:r>
              <w:rPr>
                <w:rFonts w:hint="eastAsia"/>
                <w:lang w:eastAsia="zh-CN"/>
              </w:rPr>
              <w:t>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Update the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val="en-US" w:eastAsia="zh-CN"/>
              </w:rPr>
              <w:t>Update to QoS parameter mapping table.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26" w:author="Xu" w:date="2024-02-07T10:21:30Z">
              <w:bookmarkStart w:id="2" w:name="OLE_LINK3"/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27" w:author="Xu" w:date="2024-02-07T10:21:31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USIM</w:t>
            </w:r>
            <w:bookmarkEnd w:id="2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del w:id="28" w:author="Xu" w:date="2024-02-07T10:21:35Z">
              <w:r>
                <w:rPr>
                  <w:rFonts w:hint="eastAsia"/>
                  <w:lang w:eastAsia="zh-CN"/>
                </w:rPr>
                <w:delText>Potential c</w:delText>
              </w:r>
            </w:del>
            <w:ins w:id="29" w:author="Xu" w:date="2024-02-07T10:21:36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del w:id="30" w:author="Xu" w:date="2024-02-07T10:22:12Z"/>
          <w:i w:val="0"/>
          <w:lang w:eastAsia="zh-CN"/>
        </w:rPr>
      </w:pPr>
      <w:del w:id="31" w:author="Xu" w:date="2024-02-07T10:22:12Z">
        <w:r>
          <w:rPr>
            <w:rFonts w:hint="eastAsia"/>
            <w:i w:val="0"/>
            <w:lang w:eastAsia="zh-CN"/>
          </w:rPr>
          <w:delText xml:space="preserve">Potential </w:delText>
        </w:r>
      </w:del>
      <w:del w:id="32" w:author="Xu" w:date="2024-02-07T10:22:12Z">
        <w:r>
          <w:rPr>
            <w:i w:val="0"/>
            <w:lang w:eastAsia="zh-CN"/>
          </w:rPr>
          <w:delText xml:space="preserve">additions to UICC applications may be handled in </w:delText>
        </w:r>
      </w:del>
      <w:del w:id="33" w:author="Xu" w:date="2024-02-07T10:22:12Z">
        <w:r>
          <w:rPr>
            <w:rFonts w:hint="eastAsia"/>
            <w:i w:val="0"/>
            <w:lang w:eastAsia="zh-CN"/>
          </w:rPr>
          <w:delText>CT6.</w:delText>
        </w:r>
      </w:del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66DD01A5"/>
    <w:multiLevelType w:val="multilevel"/>
    <w:tmpl w:val="66DD01A5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0CC2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E3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5C81451"/>
    <w:rsid w:val="0BD755D3"/>
    <w:rsid w:val="273D0DD3"/>
    <w:rsid w:val="28A92B94"/>
    <w:rsid w:val="4BBC1390"/>
    <w:rsid w:val="5CEC47D4"/>
    <w:rsid w:val="5D217C71"/>
    <w:rsid w:val="659D3936"/>
    <w:rsid w:val="71CA381F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Document Map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character" w:customStyle="1" w:styleId="35">
    <w:name w:val="Header Char"/>
    <w:basedOn w:val="16"/>
    <w:link w:val="12"/>
    <w:qFormat/>
    <w:uiPriority w:val="0"/>
    <w:rPr>
      <w:lang w:eastAsia="en-US"/>
    </w:rPr>
  </w:style>
  <w:style w:type="paragraph" w:customStyle="1" w:styleId="36">
    <w:name w:val="NO"/>
    <w:basedOn w:val="1"/>
    <w:link w:val="3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7">
    <w:name w:val="NO Zchn"/>
    <w:link w:val="3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1251</Words>
  <Characters>7133</Characters>
  <Lines>59</Lines>
  <Paragraphs>16</Paragraphs>
  <TotalTime>1</TotalTime>
  <ScaleCrop>false</ScaleCrop>
  <LinksUpToDate>false</LinksUpToDate>
  <CharactersWithSpaces>8368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2023-10-11T03:07:00Z</dcterms:created>
  <dc:creator>Alain Sultan</dc:creator>
  <cp:lastModifiedBy>HWJ</cp:lastModifiedBy>
  <cp:lastPrinted>2001-04-23T09:30:00Z</cp:lastPrinted>
  <dcterms:modified xsi:type="dcterms:W3CDTF">2024-02-23T06:52:53Z</dcterms:modified>
  <dc:title>Source: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